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BEC" w:rsidRDefault="005042FC" w:rsidP="007E36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</w:rPr>
        <w:fldChar w:fldCharType="begin"/>
      </w:r>
      <w:r w:rsidR="00CF5557" w:rsidRPr="007E36FD">
        <w:rPr>
          <w:rFonts w:ascii="Times New Roman" w:hAnsi="Times New Roman" w:cs="Times New Roman"/>
          <w:sz w:val="28"/>
          <w:szCs w:val="28"/>
          <w:lang w:val="en-US"/>
        </w:rPr>
        <w:instrText>HYPERLINK "http://www.eurasiancommission.org/ru/act/trade/catr/ett/Documents/Primtariff%2016.05.2015.pdf"</w:instrText>
      </w:r>
      <w:r w:rsidRPr="007E36FD">
        <w:rPr>
          <w:rFonts w:ascii="Times New Roman" w:hAnsi="Times New Roman" w:cs="Times New Roman"/>
          <w:sz w:val="28"/>
          <w:szCs w:val="28"/>
        </w:rPr>
        <w:fldChar w:fldCharType="separate"/>
      </w:r>
      <w:r w:rsidR="00BA20BB" w:rsidRPr="007E36FD">
        <w:rPr>
          <w:rStyle w:val="a3"/>
          <w:rFonts w:ascii="Times New Roman" w:hAnsi="Times New Roman" w:cs="Times New Roman"/>
          <w:color w:val="B10069"/>
          <w:sz w:val="28"/>
          <w:szCs w:val="28"/>
          <w:u w:val="none"/>
          <w:shd w:val="clear" w:color="auto" w:fill="FFFFFF"/>
          <w:lang w:val="en-US"/>
        </w:rPr>
        <w:t>​​​​​​</w:t>
      </w:r>
      <w:r w:rsidRPr="007E36FD">
        <w:rPr>
          <w:rFonts w:ascii="Times New Roman" w:hAnsi="Times New Roman" w:cs="Times New Roman"/>
          <w:sz w:val="28"/>
          <w:szCs w:val="28"/>
        </w:rPr>
        <w:fldChar w:fldCharType="end"/>
      </w:r>
      <w:bookmarkStart w:id="0" w:name="_GoBack"/>
      <w:bookmarkEnd w:id="0"/>
      <w:r w:rsidR="00820656" w:rsidRPr="00820656">
        <w:rPr>
          <w:rFonts w:ascii="Times New Roman" w:hAnsi="Times New Roman" w:cs="Times New Roman"/>
          <w:b/>
          <w:sz w:val="28"/>
          <w:szCs w:val="28"/>
          <w:lang w:val="en-US"/>
        </w:rPr>
        <w:t>Notes to the Common Customs Tariff of the Customs Union​</w:t>
      </w:r>
    </w:p>
    <w:p w:rsidR="007E36FD" w:rsidRPr="007E36FD" w:rsidRDefault="007E36FD" w:rsidP="007E36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E36FD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F63F3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F63F3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11.01.2013 to 31.10.2014 inclusively</w:t>
      </w:r>
      <w:r w:rsid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36FD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2С)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F63F3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F63F3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01.11.2013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31.10.2015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3С)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F63F3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F63F3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01.07.2013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31.12.2014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4С)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F63F3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F63F3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01.12.2013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30.11.2014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5С)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F63F3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F63F3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05.01.2015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04.01.2016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6С)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01.04.2014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31.03.2015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7С)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01.01.2014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31.12.2016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8С)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01.10.2013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30.09.2014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9С)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01.05.2014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30.04.2015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10С)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02.09.2014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11С)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 rate of customs duty in the amount of 0 (zero) % of the customs value is applicable from the date of entry into force of the Eurasian Economic Commission</w:t>
      </w:r>
      <w:r w:rsidR="00D0508C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Board decision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13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May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2014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№ 64 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31.05.2016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12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01.01.2014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13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5 % of the customs value is applicable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01.03.2014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31.08.2014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14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5 % of the customs value is applicable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20.04.2013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15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01.07.2013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30.06.2016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16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01.09.2014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31.12.2017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17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 rate of customs duty in the amount of 5 % of the customs value is applicable from the date of entry into force of the Board decision of the Eurasian Economic Commission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19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November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2013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№ 83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31.12.2014 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18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The rate of customs duty in the amount of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3,5%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of the customs value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but not less than 0,44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Euros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per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is applicable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from the date of entry into force of the Eurasian Economic Commission Board decision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25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March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2014 </w:t>
      </w:r>
      <w:r w:rsidRPr="007E36FD">
        <w:rPr>
          <w:rFonts w:ascii="Times New Roman" w:hAnsi="Times New Roman" w:cs="Times New Roman"/>
          <w:sz w:val="28"/>
          <w:szCs w:val="28"/>
        </w:rPr>
        <w:t>г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. № 46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25.07.2014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in the amount of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2%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of the customs value, but not less than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0,25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Euros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, –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26.07.2014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31.12.2014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19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The rate of customs duty in the amount of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3,5%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of the customs value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but not less than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0,99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Euros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per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is applicable from the date of entry into force of the Eurasian Economic Commission Board decision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25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March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2014 </w:t>
      </w:r>
      <w:r w:rsidRPr="007E36FD">
        <w:rPr>
          <w:rFonts w:ascii="Times New Roman" w:hAnsi="Times New Roman" w:cs="Times New Roman"/>
          <w:sz w:val="28"/>
          <w:szCs w:val="28"/>
        </w:rPr>
        <w:t>г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. № 46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25.07.2014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in the amount of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2%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of the customs value, but not less than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0,56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Euros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, –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26.07.2014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31.12.2014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The rate of customs duty in the amount of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5%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of the customs value is applicable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from the date of entry into force of the Eurasian Economic Commission Board decision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January 2014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№ 3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21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01.11.2012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31.10.2014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22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01.07.2014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23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before</w:t>
      </w:r>
      <w:r w:rsidR="00E16978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31.12.2014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24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01.02.2014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25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before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31.12.2018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26С)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before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31.12.2014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27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01.07.2014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30.06.2016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28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10.05.2014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09.05.2017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29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5 %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10.05.2014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09.05.2017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30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02.09.2014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01.09.2016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31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The rate of customs duty in the amount of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3%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of the customs value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but not less than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Pr="007E36FD">
        <w:rPr>
          <w:rFonts w:ascii="Times New Roman" w:hAnsi="Times New Roman" w:cs="Times New Roman"/>
          <w:sz w:val="28"/>
          <w:szCs w:val="28"/>
          <w:lang w:val="en-US"/>
        </w:rPr>
        <w:t>,09</w:t>
      </w:r>
      <w:proofErr w:type="gramEnd"/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Euros for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01.09.2014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31.08.2015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32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>The rate of customs duty in the amount of 0 (zero) % of the customs value is applicable from the date of entry into force of the Eurasian Economic Commission Board decision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15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August 2014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№ 53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33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>The rate of customs duty in the amount of 0 (zero) % of the customs value is applicable from the date of entry into force of the Eurasian Economic Commission Board decision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18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September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2014 № 64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30.06.2015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34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>The rate of customs duty in the amount of 0 (zero) % of the customs value is applicable from the date of entry into force of the Eurasian Economic Commission Board decision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18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September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2014 № 105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31.08.2016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35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01.12.2014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31.08.2015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37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10% of the customs value, but n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ot less than 4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Euros for 1 pcs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614FA" w:rsidRPr="007E36FD">
        <w:rPr>
          <w:rFonts w:ascii="Times New Roman" w:hAnsi="Times New Roman" w:cs="Times New Roman"/>
          <w:sz w:val="28"/>
          <w:szCs w:val="28"/>
          <w:lang w:val="en-US"/>
        </w:rPr>
        <w:t>s applicable from</w:t>
      </w:r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01.11.2014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31.08.2015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38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>The rate of customs duty in the amount of 0 (zero) % of the customs value is applicable from the date of entry into force of the Eurasian Economic Commission Board decision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18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September 2014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№ 67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30.09.2017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39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The rate of customs duty in the amount of 0 (zero) % of the customs value is applicable from the date of entry into force of the Eurasian Economic Commission Board decision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10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March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2015 № 17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31.12.2017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E3BEC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40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rate of customs duty in the amount of 0 (zero) % of the customs value is applicable from 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20.04.2015 </w:t>
      </w:r>
      <w:r w:rsidR="00256DEC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19.04.2017 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>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67608" w:rsidRPr="007E36FD" w:rsidRDefault="005E3BEC" w:rsidP="007E36F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47</w:t>
      </w:r>
      <w:r w:rsidRPr="007E36FD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r w:rsidRPr="007E36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)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0853" w:rsidRPr="007E36FD">
        <w:rPr>
          <w:rFonts w:ascii="Times New Roman" w:hAnsi="Times New Roman" w:cs="Times New Roman"/>
          <w:sz w:val="28"/>
          <w:szCs w:val="28"/>
          <w:lang w:val="en-US"/>
        </w:rPr>
        <w:t>The rate of customs duty in the amount of 0 (zero) % of the customs value is applicable from the date of entry into force of the Eurasian Economic Commission Board decision from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5 </w:t>
      </w:r>
      <w:r w:rsidR="0005330F" w:rsidRPr="007E36FD">
        <w:rPr>
          <w:rFonts w:ascii="Times New Roman" w:hAnsi="Times New Roman" w:cs="Times New Roman"/>
          <w:sz w:val="28"/>
          <w:szCs w:val="28"/>
          <w:lang w:val="en-US"/>
        </w:rPr>
        <w:t>May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2015 № 44 </w:t>
      </w:r>
      <w:r w:rsidR="0005330F" w:rsidRPr="007E36F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30.04.2018</w:t>
      </w:r>
      <w:r w:rsidR="004D6311" w:rsidRPr="007E36FD">
        <w:rPr>
          <w:rFonts w:ascii="Times New Roman" w:hAnsi="Times New Roman" w:cs="Times New Roman"/>
          <w:sz w:val="28"/>
          <w:szCs w:val="28"/>
          <w:lang w:val="en-US"/>
        </w:rPr>
        <w:t xml:space="preserve"> inclusively</w:t>
      </w:r>
      <w:r w:rsidRPr="007E36F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B67608" w:rsidRPr="007E36FD" w:rsidSect="00CF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529A6"/>
    <w:rsid w:val="000529A6"/>
    <w:rsid w:val="0005330F"/>
    <w:rsid w:val="00256DEC"/>
    <w:rsid w:val="004D6311"/>
    <w:rsid w:val="00500853"/>
    <w:rsid w:val="005042FC"/>
    <w:rsid w:val="005E3BEC"/>
    <w:rsid w:val="007E36FD"/>
    <w:rsid w:val="00820656"/>
    <w:rsid w:val="00B67608"/>
    <w:rsid w:val="00BA20BB"/>
    <w:rsid w:val="00CB3C1E"/>
    <w:rsid w:val="00CF5557"/>
    <w:rsid w:val="00D0508C"/>
    <w:rsid w:val="00E16978"/>
    <w:rsid w:val="00E614FA"/>
    <w:rsid w:val="00EF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B59C9-8693-42F3-BFC9-CC12940CE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55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20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MAHAMBETALIEV</cp:lastModifiedBy>
  <cp:revision>11</cp:revision>
  <dcterms:created xsi:type="dcterms:W3CDTF">2015-05-16T09:32:00Z</dcterms:created>
  <dcterms:modified xsi:type="dcterms:W3CDTF">2015-05-22T03:37:00Z</dcterms:modified>
</cp:coreProperties>
</file>